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8B14DF" w:rsidRPr="008B14DF" w:rsidRDefault="008B14DF" w:rsidP="008B14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962025"/>
                  <wp:effectExtent l="19050" t="0" r="0" b="0"/>
                  <wp:docPr id="1" name="Imagen 1" descr="http://www.conozcacostarica.com/images/villal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illal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571750" cy="2409825"/>
                  <wp:effectExtent l="19050" t="0" r="0" b="0"/>
                  <wp:wrapSquare wrapText="bothSides"/>
                  <wp:docPr id="3" name="Imagen 2" descr="http://www.conozcacostarica.com/images/frontr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frontr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más nuevo y lujoso apartotel del país, Villas del Rió, combina todas las comodidades y servicios de un hotel y de un condominio, haciéndolo la elección perfecta para una estadía muy larga. Inaugurado en Abril de 1995, Villas del Rió fue erguido entre el verdor y tranquilidad de San Rafael de </w:t>
            </w:r>
            <w:proofErr w:type="spellStart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Escazu</w:t>
            </w:r>
            <w:proofErr w:type="spellEnd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cerca del Costa Rica Country Club. Aunque </w:t>
            </w:r>
            <w:proofErr w:type="spellStart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situado en un área rural muy tranquila, Villas del Rió </w:t>
            </w:r>
            <w:proofErr w:type="spellStart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situado a corta distancia del centro de San José y el Aeropuerto Internacional Juan Santamaría. La combinación de la comodidad y la conveniencia de Villas del Río con sus sistemas de seguridad y la impecable atención en los detalles lo </w:t>
            </w:r>
            <w:proofErr w:type="gramStart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hace</w:t>
            </w:r>
            <w:proofErr w:type="gramEnd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único en su clase. Solo se necesita pasar una noche en estos atractivos alrededores para darse cuenta del porque más y más viajeros lo están convirtiendo en su casa fuera de casa, durante su estadía en Costa Rica.</w:t>
            </w: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Verdana" w:eastAsia="Times New Roman" w:hAnsi="Verdana" w:cs="Arial"/>
                <w:b/>
                <w:bCs/>
                <w:sz w:val="20"/>
                <w:lang w:eastAsia="es-CR"/>
              </w:rPr>
              <w:t>Usted</w:t>
            </w:r>
            <w:r w:rsidRPr="008B14D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CR"/>
              </w:rPr>
              <w:br/>
            </w:r>
            <w:r w:rsidRPr="008B14DF">
              <w:rPr>
                <w:rFonts w:ascii="Verdana" w:eastAsia="Times New Roman" w:hAnsi="Verdana" w:cs="Arial"/>
                <w:b/>
                <w:bCs/>
                <w:sz w:val="20"/>
                <w:lang w:eastAsia="es-CR"/>
              </w:rPr>
              <w:t>disfrutara la diferencia...</w:t>
            </w:r>
          </w:p>
          <w:p w:rsidR="008B14DF" w:rsidRPr="008B14DF" w:rsidRDefault="008B14DF" w:rsidP="008B14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257425" cy="1514475"/>
                  <wp:effectExtent l="19050" t="0" r="9525" b="0"/>
                  <wp:docPr id="2" name="Imagen 2" descr="http://www.conozcacostarica.com/images/salar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alar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4DF" w:rsidRPr="008B14DF" w:rsidRDefault="008B14DF" w:rsidP="008B14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Hay diferentes tipos de lujosos apartamentos para llenar sus necesidades.... como en casa, todas las habitaciones fuero apropiadamente amuebladas y equipadas para su comodidad.</w:t>
            </w:r>
          </w:p>
          <w:p w:rsidR="008B14DF" w:rsidRPr="008B14DF" w:rsidRDefault="008B14DF" w:rsidP="008B14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primera clase: cuarto de lavandería para el uso de los huéspedes, servicio de cuarto diario, supermercado, sala de conferencias... una hermosa alberca, modernos gimnasio y sauna.  Exuberantes jardines... y </w:t>
            </w:r>
            <w:proofErr w:type="spellStart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campode</w:t>
            </w:r>
            <w:proofErr w:type="spellEnd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juegos. Sistemas de seguridad y alarmas de incendio, proveen la tranquilidad que usted necesita. Sistemas de </w:t>
            </w:r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seguridad. 40 lujosos </w:t>
            </w:r>
            <w:proofErr w:type="spellStart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lujosos</w:t>
            </w:r>
            <w:proofErr w:type="spellEnd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apartamentos en tres edificios, que le brindan la atmósfera de tranquilidad, comodidad y confort que necesita. </w:t>
            </w:r>
          </w:p>
        </w:tc>
      </w:tr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 w:rsidRPr="008B14DF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45"/>
              <w:gridCol w:w="3045"/>
            </w:tblGrid>
            <w:tr w:rsidR="008B14DF" w:rsidRPr="008B14DF">
              <w:trPr>
                <w:tblCellSpacing w:w="15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8B14DF" w:rsidRPr="008B14DF" w:rsidRDefault="008B14DF" w:rsidP="008B14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876425" cy="2905125"/>
                        <wp:effectExtent l="19050" t="0" r="9525" b="0"/>
                        <wp:docPr id="4" name="Imagen 4" descr="http://www.conozcacostarica.com/images/villriopoo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onozcacostarica.com/images/villriopoo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6425" cy="2905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8B14DF" w:rsidRPr="008B14DF" w:rsidRDefault="008B14DF" w:rsidP="008B14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876425" cy="2905125"/>
                        <wp:effectExtent l="19050" t="0" r="9525" b="0"/>
                        <wp:docPr id="5" name="Imagen 5" descr="http://www.conozcacostarica.com/images/livingri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conozcacostarica.com/images/livingri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6425" cy="2905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B14DF" w:rsidRPr="008B14DF" w:rsidRDefault="008B14DF" w:rsidP="008B14D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</w:p>
        </w:tc>
      </w:tr>
      <w:tr w:rsidR="008B14DF" w:rsidRPr="008B14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14DF" w:rsidRPr="008B14DF" w:rsidRDefault="008B14DF" w:rsidP="008B14D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8B14DF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</w:t>
            </w:r>
          </w:p>
          <w:p w:rsidR="008B14DF" w:rsidRPr="008B14DF" w:rsidRDefault="008B14DF" w:rsidP="008B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Tarifas validas hasta Diciembre 31, 2010</w:t>
            </w: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602"/>
              <w:gridCol w:w="1595"/>
              <w:gridCol w:w="1596"/>
              <w:gridCol w:w="1596"/>
              <w:gridCol w:w="1603"/>
            </w:tblGrid>
            <w:tr w:rsidR="008B14DF" w:rsidRPr="008B14DF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993300"/>
                  <w:vAlign w:val="center"/>
                  <w:hideMark/>
                </w:tcPr>
                <w:p w:rsidR="008B14DF" w:rsidRPr="008B14DF" w:rsidRDefault="008B14DF" w:rsidP="008B14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993300"/>
                  <w:vAlign w:val="center"/>
                  <w:hideMark/>
                </w:tcPr>
                <w:p w:rsidR="008B14DF" w:rsidRPr="008B14DF" w:rsidRDefault="008B14DF" w:rsidP="008B14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t>Diaria</w:t>
                  </w:r>
                </w:p>
              </w:tc>
              <w:tc>
                <w:tcPr>
                  <w:tcW w:w="1000" w:type="pct"/>
                  <w:shd w:val="clear" w:color="auto" w:fill="993300"/>
                  <w:vAlign w:val="center"/>
                  <w:hideMark/>
                </w:tcPr>
                <w:p w:rsidR="008B14DF" w:rsidRPr="008B14DF" w:rsidRDefault="008B14DF" w:rsidP="008B14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t>Semanal</w:t>
                  </w:r>
                </w:p>
              </w:tc>
              <w:tc>
                <w:tcPr>
                  <w:tcW w:w="1000" w:type="pct"/>
                  <w:shd w:val="clear" w:color="auto" w:fill="993300"/>
                  <w:vAlign w:val="center"/>
                  <w:hideMark/>
                </w:tcPr>
                <w:p w:rsidR="008B14DF" w:rsidRPr="008B14DF" w:rsidRDefault="008B14DF" w:rsidP="008B14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t>Mensual</w:t>
                  </w:r>
                </w:p>
              </w:tc>
              <w:tc>
                <w:tcPr>
                  <w:tcW w:w="1000" w:type="pct"/>
                  <w:shd w:val="clear" w:color="auto" w:fill="993300"/>
                  <w:vAlign w:val="center"/>
                  <w:hideMark/>
                </w:tcPr>
                <w:p w:rsidR="008B14DF" w:rsidRPr="008B14DF" w:rsidRDefault="008B14DF" w:rsidP="008B14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  <w:lang w:eastAsia="es-CR"/>
                    </w:rPr>
                    <w:t>Más de 6 meses</w:t>
                  </w:r>
                </w:p>
              </w:tc>
            </w:tr>
            <w:tr w:rsidR="008B14DF" w:rsidRPr="008B14D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CC99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Suite B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$153.00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$136.00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$102.00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$99.00</w:t>
                  </w:r>
                </w:p>
              </w:tc>
            </w:tr>
            <w:tr w:rsidR="008B14DF" w:rsidRPr="008B14D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CC99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Suite 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$181.00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$172.00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$117.00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$106.00</w:t>
                  </w:r>
                </w:p>
              </w:tc>
            </w:tr>
            <w:tr w:rsidR="008B14DF" w:rsidRPr="008B14D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CC99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Full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$198.00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$188.00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$124.00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$118.00</w:t>
                  </w:r>
                </w:p>
              </w:tc>
            </w:tr>
            <w:tr w:rsidR="008B14DF" w:rsidRPr="008B14D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CC99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Family</w:t>
                  </w:r>
                  <w:proofErr w:type="spellEnd"/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$226.00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$215.00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$169.00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$137.00</w:t>
                  </w:r>
                </w:p>
              </w:tc>
            </w:tr>
            <w:tr w:rsidR="008B14DF" w:rsidRPr="008B14D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CC99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Penthouse</w:t>
                  </w:r>
                  <w:proofErr w:type="spellEnd"/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B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$226.00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$215.00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$136.00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$124.00</w:t>
                  </w:r>
                </w:p>
              </w:tc>
            </w:tr>
            <w:tr w:rsidR="008B14DF" w:rsidRPr="008B14D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CC99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Penthouse</w:t>
                  </w:r>
                  <w:proofErr w:type="spellEnd"/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$339.00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$322.00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$151.00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B14DF" w:rsidRPr="008B14DF" w:rsidRDefault="008B14DF" w:rsidP="008B14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B1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$137.00</w:t>
                  </w:r>
                </w:p>
              </w:tc>
            </w:tr>
          </w:tbl>
          <w:p w:rsidR="008B14DF" w:rsidRPr="008B14DF" w:rsidRDefault="008B14DF" w:rsidP="008B14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8B14DF" w:rsidRPr="008B14DF" w:rsidRDefault="008B14DF" w:rsidP="008B14D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B14DF" w:rsidRPr="008B14DF" w:rsidRDefault="008B14DF" w:rsidP="008B14D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son en US </w:t>
            </w:r>
            <w:proofErr w:type="spellStart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doláres</w:t>
            </w:r>
            <w:proofErr w:type="spellEnd"/>
            <w:r w:rsidRPr="008B14D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Americanos.</w:t>
            </w:r>
            <w:r w:rsidRPr="008B14D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F01B2"/>
    <w:multiLevelType w:val="multilevel"/>
    <w:tmpl w:val="DE6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B14DF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B14DF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8B14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14D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8B1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8B14D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1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1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2010-08-10T21:08:00Z</dcterms:created>
  <dcterms:modified xsi:type="dcterms:W3CDTF">2010-08-10T21:08:00Z</dcterms:modified>
</cp:coreProperties>
</file>